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ABDE3">
      <w:pPr>
        <w:pStyle w:val="3"/>
        <w:keepNext w:val="0"/>
        <w:keepLines w:val="0"/>
        <w:pageBreakBefore w:val="0"/>
        <w:kinsoku/>
        <w:wordWrap/>
        <w:overflowPunct/>
        <w:topLinePunct w:val="0"/>
        <w:autoSpaceDE/>
        <w:autoSpaceDN/>
        <w:bidi w:val="0"/>
        <w:adjustRightInd/>
        <w:snapToGrid/>
        <w:spacing w:line="600" w:lineRule="exact"/>
        <w:jc w:val="both"/>
        <w:rPr>
          <w:rStyle w:val="7"/>
          <w:rFonts w:hint="eastAsia" w:ascii="黑体" w:hAnsi="黑体" w:eastAsia="黑体" w:cs="黑体"/>
          <w:b w:val="0"/>
          <w:bCs w:val="0"/>
          <w:i w:val="0"/>
          <w:iCs w:val="0"/>
          <w:caps w:val="0"/>
          <w:color w:val="0F1115"/>
          <w:spacing w:val="0"/>
          <w:sz w:val="32"/>
          <w:szCs w:val="32"/>
          <w:shd w:val="clear" w:fill="FFFFFF"/>
          <w:lang w:val="en-US" w:eastAsia="zh-CN"/>
        </w:rPr>
      </w:pPr>
      <w:r>
        <w:rPr>
          <w:rStyle w:val="7"/>
          <w:rFonts w:hint="eastAsia" w:ascii="黑体" w:hAnsi="黑体" w:eastAsia="黑体" w:cs="黑体"/>
          <w:b w:val="0"/>
          <w:bCs w:val="0"/>
          <w:i w:val="0"/>
          <w:iCs w:val="0"/>
          <w:caps w:val="0"/>
          <w:color w:val="0F1115"/>
          <w:spacing w:val="0"/>
          <w:sz w:val="32"/>
          <w:szCs w:val="32"/>
          <w:shd w:val="clear" w:fill="FFFFFF"/>
          <w:lang w:val="en-US" w:eastAsia="zh-CN"/>
        </w:rPr>
        <w:t>附件1</w:t>
      </w:r>
    </w:p>
    <w:p w14:paraId="04715B47">
      <w:pPr>
        <w:keepNext w:val="0"/>
        <w:keepLines w:val="0"/>
        <w:pageBreakBefore w:val="0"/>
        <w:kinsoku/>
        <w:wordWrap/>
        <w:overflowPunct/>
        <w:topLinePunct w:val="0"/>
        <w:autoSpaceDE/>
        <w:autoSpaceDN/>
        <w:bidi w:val="0"/>
        <w:adjustRightInd/>
        <w:snapToGrid/>
        <w:spacing w:line="600" w:lineRule="exact"/>
        <w:rPr>
          <w:rFonts w:hint="eastAsia"/>
          <w:lang w:val="en-US" w:eastAsia="zh-CN"/>
        </w:rPr>
      </w:pPr>
    </w:p>
    <w:p w14:paraId="458638E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600" w:lineRule="exact"/>
        <w:jc w:val="center"/>
        <w:textAlignment w:val="auto"/>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pPr>
      <w:r>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陕西省药品和医用耗材集中采购</w:t>
      </w:r>
    </w:p>
    <w:p w14:paraId="4C78CA7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600" w:lineRule="exact"/>
        <w:jc w:val="center"/>
        <w:textAlignment w:val="auto"/>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pPr>
      <w:r>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监测指标（1.0版）</w:t>
      </w:r>
    </w:p>
    <w:p w14:paraId="1B6512A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600" w:lineRule="exact"/>
        <w:jc w:val="center"/>
        <w:textAlignment w:val="auto"/>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eastAsia="zh-CN"/>
        </w:rPr>
      </w:pPr>
      <w:r>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（征求意见稿）</w:t>
      </w:r>
    </w:p>
    <w:p w14:paraId="7AC0C5B2">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eastAsia="zh-CN"/>
        </w:rPr>
        <w:t>为进一步</w:t>
      </w:r>
      <w:r>
        <w:rPr>
          <w:rFonts w:hint="eastAsia" w:ascii="仿宋_GB2312" w:hAnsi="仿宋_GB2312" w:eastAsia="仿宋_GB2312" w:cs="仿宋_GB2312"/>
          <w:i w:val="0"/>
          <w:iCs w:val="0"/>
          <w:caps w:val="0"/>
          <w:color w:val="0F1115"/>
          <w:spacing w:val="0"/>
          <w:sz w:val="32"/>
          <w:szCs w:val="32"/>
          <w:shd w:val="clear" w:fill="FFFFFF"/>
          <w:lang w:val="en-US" w:eastAsia="zh-CN"/>
        </w:rPr>
        <w:t>健全我省药品和医用耗材（以下简称“药耗”）集中采购规范化、标准化、智能化监测体系，引导医疗机构、医药企业规范采购和价格行为，强化大数据监测在药耗集中采购政策落地、医药价格综合治理中的支撑作用，</w:t>
      </w:r>
      <w:r>
        <w:rPr>
          <w:rFonts w:hint="eastAsia" w:ascii="仿宋_GB2312" w:hAnsi="仿宋_GB2312" w:eastAsia="仿宋_GB2312" w:cs="仿宋_GB2312"/>
          <w:i w:val="0"/>
          <w:iCs w:val="0"/>
          <w:caps w:val="0"/>
          <w:color w:val="0F1115"/>
          <w:spacing w:val="0"/>
          <w:sz w:val="32"/>
          <w:szCs w:val="32"/>
          <w:shd w:val="clear" w:fill="FFFFFF"/>
          <w:lang w:eastAsia="zh-CN"/>
        </w:rPr>
        <w:t>依据《国家医疗保障局办公室关于印发〈全国医药价格监测工程实施方案〉的通知》（医保办发〔</w:t>
      </w:r>
      <w:r>
        <w:rPr>
          <w:rFonts w:hint="default" w:ascii="仿宋_GB2312" w:hAnsi="仿宋_GB2312" w:eastAsia="仿宋_GB2312" w:cs="仿宋_GB2312"/>
          <w:i w:val="0"/>
          <w:iCs w:val="0"/>
          <w:caps w:val="0"/>
          <w:color w:val="0F1115"/>
          <w:spacing w:val="0"/>
          <w:sz w:val="32"/>
          <w:szCs w:val="32"/>
          <w:shd w:val="clear" w:fill="FFFFFF"/>
          <w:lang w:eastAsia="zh-CN"/>
        </w:rPr>
        <w:t>2022</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default" w:ascii="仿宋_GB2312" w:hAnsi="仿宋_GB2312" w:eastAsia="仿宋_GB2312" w:cs="仿宋_GB2312"/>
          <w:i w:val="0"/>
          <w:iCs w:val="0"/>
          <w:caps w:val="0"/>
          <w:color w:val="0F1115"/>
          <w:spacing w:val="0"/>
          <w:sz w:val="32"/>
          <w:szCs w:val="32"/>
          <w:shd w:val="clear" w:fill="FFFFFF"/>
          <w:lang w:eastAsia="zh-CN"/>
        </w:rPr>
        <w:t>18</w:t>
      </w:r>
      <w:r>
        <w:rPr>
          <w:rFonts w:hint="eastAsia" w:ascii="仿宋_GB2312" w:hAnsi="仿宋_GB2312" w:eastAsia="仿宋_GB2312" w:cs="仿宋_GB2312"/>
          <w:i w:val="0"/>
          <w:iCs w:val="0"/>
          <w:caps w:val="0"/>
          <w:color w:val="0F1115"/>
          <w:spacing w:val="0"/>
          <w:sz w:val="32"/>
          <w:szCs w:val="32"/>
          <w:shd w:val="clear" w:fill="FFFFFF"/>
          <w:lang w:eastAsia="zh-CN"/>
        </w:rPr>
        <w:t>号）和我省药耗集中采购政策规定，</w:t>
      </w:r>
      <w:r>
        <w:rPr>
          <w:rFonts w:hint="eastAsia" w:ascii="仿宋_GB2312" w:hAnsi="仿宋_GB2312" w:eastAsia="仿宋_GB2312" w:cs="仿宋_GB2312"/>
          <w:i w:val="0"/>
          <w:iCs w:val="0"/>
          <w:caps w:val="0"/>
          <w:color w:val="0F1115"/>
          <w:spacing w:val="0"/>
          <w:sz w:val="32"/>
          <w:szCs w:val="32"/>
          <w:shd w:val="clear" w:fill="FFFFFF"/>
          <w:lang w:val="en-US" w:eastAsia="zh-CN"/>
        </w:rPr>
        <w:t>我省</w:t>
      </w:r>
      <w:r>
        <w:rPr>
          <w:rFonts w:hint="eastAsia" w:ascii="仿宋_GB2312" w:hAnsi="仿宋_GB2312" w:eastAsia="仿宋_GB2312" w:cs="仿宋_GB2312"/>
          <w:i w:val="0"/>
          <w:iCs w:val="0"/>
          <w:caps w:val="0"/>
          <w:color w:val="0F1115"/>
          <w:spacing w:val="0"/>
          <w:sz w:val="32"/>
          <w:szCs w:val="32"/>
          <w:shd w:val="clear" w:fill="FFFFFF"/>
          <w:lang w:eastAsia="zh-CN"/>
        </w:rPr>
        <w:t>结合工作实际，</w:t>
      </w:r>
      <w:r>
        <w:rPr>
          <w:rFonts w:hint="eastAsia" w:ascii="仿宋_GB2312" w:hAnsi="仿宋_GB2312" w:eastAsia="仿宋_GB2312" w:cs="仿宋_GB2312"/>
          <w:i w:val="0"/>
          <w:iCs w:val="0"/>
          <w:caps w:val="0"/>
          <w:color w:val="0F1115"/>
          <w:spacing w:val="0"/>
          <w:sz w:val="32"/>
          <w:szCs w:val="32"/>
          <w:shd w:val="clear" w:fill="FFFFFF"/>
          <w:lang w:val="en-US" w:eastAsia="zh-CN"/>
        </w:rPr>
        <w:t>研究制定本监测指标。</w:t>
      </w:r>
    </w:p>
    <w:p w14:paraId="3D33C88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黑体" w:hAnsi="黑体" w:eastAsia="黑体" w:cs="黑体"/>
          <w:b w:val="0"/>
          <w:bCs w:val="0"/>
          <w:i w:val="0"/>
          <w:iCs w:val="0"/>
          <w:caps w:val="0"/>
          <w:color w:val="0F1115"/>
          <w:spacing w:val="0"/>
          <w:sz w:val="32"/>
          <w:szCs w:val="32"/>
          <w:shd w:val="clear" w:fill="FFFFFF"/>
          <w:lang w:eastAsia="zh-CN"/>
        </w:rPr>
      </w:pPr>
      <w:r>
        <w:rPr>
          <w:rFonts w:hint="eastAsia" w:ascii="黑体" w:hAnsi="黑体" w:eastAsia="黑体" w:cs="黑体"/>
          <w:b w:val="0"/>
          <w:bCs w:val="0"/>
          <w:i w:val="0"/>
          <w:iCs w:val="0"/>
          <w:caps w:val="0"/>
          <w:color w:val="0F1115"/>
          <w:spacing w:val="0"/>
          <w:sz w:val="32"/>
          <w:szCs w:val="32"/>
          <w:shd w:val="clear" w:fill="FFFFFF"/>
          <w:lang w:eastAsia="zh-CN"/>
        </w:rPr>
        <w:t>一、总体目标</w:t>
      </w:r>
    </w:p>
    <w:p w14:paraId="3D3AD53F">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坚持“数据赋能、闭环监测、全程可控、动态优化”原则，</w:t>
      </w:r>
      <w:r>
        <w:rPr>
          <w:rFonts w:hint="eastAsia" w:ascii="仿宋_GB2312" w:hAnsi="仿宋_GB2312" w:eastAsia="仿宋_GB2312" w:cs="仿宋_GB2312"/>
          <w:i w:val="0"/>
          <w:iCs w:val="0"/>
          <w:caps w:val="0"/>
          <w:color w:val="0F1115"/>
          <w:spacing w:val="0"/>
          <w:sz w:val="32"/>
          <w:szCs w:val="32"/>
          <w:shd w:val="clear" w:fill="FFFFFF"/>
          <w:lang w:eastAsia="zh-CN"/>
        </w:rPr>
        <w:t>立足我省药耗集中采购政策，依托省医药集中采购平台，</w:t>
      </w:r>
      <w:r>
        <w:rPr>
          <w:rFonts w:hint="eastAsia" w:ascii="仿宋_GB2312" w:hAnsi="仿宋_GB2312" w:eastAsia="仿宋_GB2312" w:cs="仿宋_GB2312"/>
          <w:i w:val="0"/>
          <w:iCs w:val="0"/>
          <w:caps w:val="0"/>
          <w:color w:val="0F1115"/>
          <w:spacing w:val="0"/>
          <w:sz w:val="32"/>
          <w:szCs w:val="32"/>
          <w:shd w:val="clear" w:fill="FFFFFF"/>
          <w:lang w:val="en-US" w:eastAsia="zh-CN"/>
        </w:rPr>
        <w:t>聚焦挂网采购、集中带量采购两大业务，</w:t>
      </w:r>
      <w:r>
        <w:rPr>
          <w:rFonts w:hint="eastAsia" w:ascii="仿宋_GB2312" w:hAnsi="仿宋_GB2312" w:eastAsia="仿宋_GB2312" w:cs="仿宋_GB2312"/>
          <w:i w:val="0"/>
          <w:iCs w:val="0"/>
          <w:caps w:val="0"/>
          <w:color w:val="0F1115"/>
          <w:spacing w:val="0"/>
          <w:sz w:val="32"/>
          <w:szCs w:val="32"/>
          <w:shd w:val="clear" w:fill="FFFFFF"/>
          <w:lang w:eastAsia="zh-CN"/>
        </w:rPr>
        <w:t>对医疗机构、生产企业、配送企业日常挂网采购和价格行为实现动态监测。通过实现数据共享、预警提醒、核实处理</w:t>
      </w: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lang w:eastAsia="zh-CN"/>
        </w:rPr>
        <w:t>大类应用场景，及时发现处置</w:t>
      </w:r>
      <w:r>
        <w:rPr>
          <w:rFonts w:hint="eastAsia" w:ascii="仿宋_GB2312" w:hAnsi="仿宋_GB2312" w:eastAsia="仿宋_GB2312" w:cs="仿宋_GB2312"/>
          <w:i w:val="0"/>
          <w:iCs w:val="0"/>
          <w:caps w:val="0"/>
          <w:color w:val="0F1115"/>
          <w:spacing w:val="0"/>
          <w:sz w:val="32"/>
          <w:szCs w:val="32"/>
          <w:shd w:val="clear" w:fill="FFFFFF"/>
          <w:lang w:val="en-US" w:eastAsia="zh-CN"/>
        </w:rPr>
        <w:t>挂网价格异常、采购行为不规范、供货配送不及时、集采政策执行偏差</w:t>
      </w:r>
      <w:r>
        <w:rPr>
          <w:rFonts w:hint="eastAsia" w:ascii="仿宋_GB2312" w:hAnsi="仿宋_GB2312" w:eastAsia="仿宋_GB2312" w:cs="仿宋_GB2312"/>
          <w:i w:val="0"/>
          <w:iCs w:val="0"/>
          <w:caps w:val="0"/>
          <w:color w:val="0F1115"/>
          <w:spacing w:val="0"/>
          <w:sz w:val="32"/>
          <w:szCs w:val="32"/>
          <w:shd w:val="clear" w:fill="FFFFFF"/>
          <w:lang w:eastAsia="zh-CN"/>
        </w:rPr>
        <w:t>等问题，推动我省药耗集中采购工作规范有序运行</w:t>
      </w:r>
      <w:r>
        <w:rPr>
          <w:rFonts w:hint="eastAsia" w:ascii="仿宋_GB2312" w:hAnsi="仿宋_GB2312" w:eastAsia="仿宋_GB2312" w:cs="仿宋_GB2312"/>
          <w:i w:val="0"/>
          <w:iCs w:val="0"/>
          <w:caps w:val="0"/>
          <w:color w:val="0F1115"/>
          <w:spacing w:val="0"/>
          <w:sz w:val="32"/>
          <w:szCs w:val="32"/>
          <w:shd w:val="clear" w:fill="FFFFFF"/>
          <w:lang w:val="en-US" w:eastAsia="zh-CN"/>
        </w:rPr>
        <w:t>。</w:t>
      </w:r>
    </w:p>
    <w:p w14:paraId="1E42E78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黑体" w:hAnsi="黑体" w:eastAsia="黑体" w:cs="黑体"/>
          <w:b w:val="0"/>
          <w:bCs w:val="0"/>
          <w:i w:val="0"/>
          <w:iCs w:val="0"/>
          <w:caps w:val="0"/>
          <w:color w:val="0F1115"/>
          <w:spacing w:val="0"/>
          <w:sz w:val="32"/>
          <w:szCs w:val="32"/>
          <w:shd w:val="clear" w:fill="FFFFFF"/>
          <w:lang w:eastAsia="zh-CN"/>
        </w:rPr>
      </w:pPr>
      <w:r>
        <w:rPr>
          <w:rFonts w:hint="eastAsia" w:ascii="黑体" w:hAnsi="黑体" w:eastAsia="黑体" w:cs="黑体"/>
          <w:b w:val="0"/>
          <w:bCs w:val="0"/>
          <w:i w:val="0"/>
          <w:iCs w:val="0"/>
          <w:caps w:val="0"/>
          <w:color w:val="0F1115"/>
          <w:spacing w:val="0"/>
          <w:sz w:val="32"/>
          <w:szCs w:val="32"/>
          <w:shd w:val="clear" w:fill="FFFFFF"/>
          <w:lang w:eastAsia="zh-CN"/>
        </w:rPr>
        <w:t>二、监测指标概况</w:t>
      </w:r>
    </w:p>
    <w:p w14:paraId="2B4757D1">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《陕西省药品和医用耗材集中采购监测指标（1.0版）》</w:t>
      </w:r>
      <w:r>
        <w:rPr>
          <w:rFonts w:hint="eastAsia" w:ascii="仿宋_GB2312" w:hAnsi="仿宋_GB2312" w:eastAsia="仿宋_GB2312" w:cs="仿宋_GB2312"/>
          <w:i w:val="0"/>
          <w:iCs w:val="0"/>
          <w:caps w:val="0"/>
          <w:color w:val="0F1115"/>
          <w:spacing w:val="0"/>
          <w:sz w:val="32"/>
          <w:szCs w:val="32"/>
          <w:shd w:val="clear" w:fill="FFFFFF"/>
          <w:lang w:eastAsia="zh-CN"/>
        </w:rPr>
        <w:t>共设置</w:t>
      </w:r>
      <w:r>
        <w:rPr>
          <w:rFonts w:hint="eastAsia" w:ascii="仿宋_GB2312" w:hAnsi="仿宋_GB2312" w:eastAsia="仿宋_GB2312" w:cs="仿宋_GB2312"/>
          <w:i w:val="0"/>
          <w:iCs w:val="0"/>
          <w:caps w:val="0"/>
          <w:color w:val="0F1115"/>
          <w:spacing w:val="0"/>
          <w:sz w:val="32"/>
          <w:szCs w:val="32"/>
          <w:shd w:val="clear" w:fill="FFFFFF"/>
          <w:lang w:val="en-US" w:eastAsia="zh-CN"/>
        </w:rPr>
        <w:t>19</w:t>
      </w:r>
      <w:r>
        <w:rPr>
          <w:rFonts w:hint="eastAsia" w:ascii="仿宋_GB2312" w:hAnsi="仿宋_GB2312" w:eastAsia="仿宋_GB2312" w:cs="仿宋_GB2312"/>
          <w:i w:val="0"/>
          <w:iCs w:val="0"/>
          <w:caps w:val="0"/>
          <w:color w:val="0F1115"/>
          <w:spacing w:val="0"/>
          <w:sz w:val="32"/>
          <w:szCs w:val="32"/>
          <w:shd w:val="clear" w:fill="FFFFFF"/>
          <w:lang w:eastAsia="zh-CN"/>
        </w:rPr>
        <w:t>项指标，覆盖药耗挂网采购和集中带量采购两大业务范围，按监测对象可分为医疗机构、生产企业和配送企业</w:t>
      </w: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lang w:eastAsia="zh-CN"/>
        </w:rPr>
        <w:t>类。</w:t>
      </w:r>
    </w:p>
    <w:p w14:paraId="69FB3C9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643"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（一）医疗机构监测指标。</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主要监测挂网采购中的药耗网采率、“红黄标”药品采购金额占比、药耗备案采购金额及数量占比、药耗补单采购金额占比、药品采购价格指数等</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项指标；监测集中带量采购中的购销三方协议签订、中选产品执行进度、非中选产品采购量占比等</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项指标。</w:t>
      </w:r>
    </w:p>
    <w:p w14:paraId="651F93F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643"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（二）生产企业监测指标。</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主要监测挂网采购中的药耗挂网价格风险、药品配送关系设置、药品议价需求等</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项指标；监测集中带量采购中的集采药品价格风险、购销三方协议签订等2项指标。</w:t>
      </w:r>
    </w:p>
    <w:p w14:paraId="1E889C21">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（三）配送企业监测指标。</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主要监测挂网采购中的药耗配送订单响应率、重点药品配送率、药耗配送率、医用耗材议价需求响应率等4项指标；监测集中带量采购中的购销三方协议签订、中选药耗产品配送率等2项指标。</w:t>
      </w:r>
    </w:p>
    <w:p w14:paraId="599808E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黑体" w:hAnsi="黑体" w:eastAsia="黑体" w:cs="黑体"/>
          <w:b w:val="0"/>
          <w:bCs w:val="0"/>
          <w:i w:val="0"/>
          <w:iCs w:val="0"/>
          <w:caps w:val="0"/>
          <w:color w:val="0F1115"/>
          <w:spacing w:val="0"/>
          <w:sz w:val="32"/>
          <w:szCs w:val="32"/>
          <w:shd w:val="clear" w:fill="FFFFFF"/>
          <w:lang w:eastAsia="zh-CN"/>
        </w:rPr>
      </w:pPr>
      <w:r>
        <w:rPr>
          <w:rFonts w:hint="eastAsia" w:ascii="黑体" w:hAnsi="黑体" w:eastAsia="黑体" w:cs="黑体"/>
          <w:b w:val="0"/>
          <w:bCs w:val="0"/>
          <w:i w:val="0"/>
          <w:iCs w:val="0"/>
          <w:caps w:val="0"/>
          <w:color w:val="0F1115"/>
          <w:spacing w:val="0"/>
          <w:sz w:val="32"/>
          <w:szCs w:val="32"/>
          <w:shd w:val="clear" w:fill="FFFFFF"/>
          <w:lang w:eastAsia="zh-CN"/>
        </w:rPr>
        <w:t>三、监测运行机制</w:t>
      </w:r>
    </w:p>
    <w:p w14:paraId="407653D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lang w:eastAsia="zh-CN"/>
        </w:rPr>
        <w:t>省医疗保障局会同省公共资源交易中心统筹推动监测指标信息化建设工作，实现数据自动生成、阈值智能预警、工单分级推送、处置全程可溯。</w:t>
      </w:r>
    </w:p>
    <w:p w14:paraId="67604B6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楷体_GB2312" w:hAnsi="楷体_GB2312" w:eastAsia="楷体_GB2312" w:cs="楷体_GB2312"/>
          <w:b/>
          <w:bCs/>
          <w:i w:val="0"/>
          <w:iCs w:val="0"/>
          <w:caps w:val="0"/>
          <w:color w:val="0F1115"/>
          <w:spacing w:val="0"/>
          <w:sz w:val="32"/>
          <w:szCs w:val="32"/>
          <w:shd w:val="clear" w:fill="FFFFFF"/>
          <w:lang w:eastAsia="zh-CN"/>
        </w:rPr>
        <w:t>（一）数据生成与展示。</w:t>
      </w:r>
      <w:r>
        <w:rPr>
          <w:rFonts w:hint="eastAsia" w:ascii="仿宋_GB2312" w:hAnsi="仿宋_GB2312" w:eastAsia="仿宋_GB2312" w:cs="仿宋_GB2312"/>
          <w:i w:val="0"/>
          <w:iCs w:val="0"/>
          <w:caps w:val="0"/>
          <w:color w:val="0F1115"/>
          <w:spacing w:val="0"/>
          <w:sz w:val="32"/>
          <w:szCs w:val="32"/>
          <w:shd w:val="clear" w:fill="FFFFFF"/>
          <w:lang w:eastAsia="zh-CN"/>
        </w:rPr>
        <w:t>招采子系统根据招采管理、订单配送、</w:t>
      </w:r>
      <w:r>
        <w:rPr>
          <w:rFonts w:hint="eastAsia" w:ascii="仿宋_GB2312" w:hAnsi="仿宋_GB2312" w:eastAsia="仿宋_GB2312" w:cs="仿宋_GB2312"/>
          <w:i w:val="0"/>
          <w:iCs w:val="0"/>
          <w:caps w:val="0"/>
          <w:color w:val="0F1115"/>
          <w:spacing w:val="0"/>
          <w:sz w:val="32"/>
          <w:szCs w:val="32"/>
          <w:shd w:val="clear" w:fill="FFFFFF"/>
          <w:lang w:val="en-US" w:eastAsia="zh-CN"/>
        </w:rPr>
        <w:t>入库结算</w:t>
      </w:r>
      <w:r>
        <w:rPr>
          <w:rFonts w:hint="eastAsia" w:ascii="仿宋_GB2312" w:hAnsi="仿宋_GB2312" w:eastAsia="仿宋_GB2312" w:cs="仿宋_GB2312"/>
          <w:i w:val="0"/>
          <w:iCs w:val="0"/>
          <w:caps w:val="0"/>
          <w:color w:val="0F1115"/>
          <w:spacing w:val="0"/>
          <w:sz w:val="32"/>
          <w:szCs w:val="32"/>
          <w:shd w:val="clear" w:fill="FFFFFF"/>
          <w:lang w:eastAsia="zh-CN"/>
        </w:rPr>
        <w:t>等数据，按规则生成监测数据，分类展示至医保部门和省公共资源交易中心，实现按权限查阅分析。</w:t>
      </w:r>
    </w:p>
    <w:p w14:paraId="7B74F39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楷体_GB2312" w:hAnsi="楷体_GB2312" w:eastAsia="楷体_GB2312" w:cs="楷体_GB2312"/>
          <w:b/>
          <w:bCs/>
          <w:i w:val="0"/>
          <w:iCs w:val="0"/>
          <w:caps w:val="0"/>
          <w:color w:val="0F1115"/>
          <w:spacing w:val="0"/>
          <w:sz w:val="32"/>
          <w:szCs w:val="32"/>
          <w:shd w:val="clear" w:fill="FFFFFF"/>
          <w:lang w:eastAsia="zh-CN"/>
        </w:rPr>
        <w:t>（二）工单管理与处置。</w:t>
      </w:r>
      <w:r>
        <w:rPr>
          <w:rFonts w:hint="eastAsia" w:ascii="仿宋_GB2312" w:hAnsi="仿宋_GB2312" w:eastAsia="仿宋_GB2312" w:cs="仿宋_GB2312"/>
          <w:i w:val="0"/>
          <w:iCs w:val="0"/>
          <w:caps w:val="0"/>
          <w:color w:val="0F1115"/>
          <w:spacing w:val="0"/>
          <w:sz w:val="32"/>
          <w:szCs w:val="32"/>
          <w:shd w:val="clear" w:fill="FFFFFF"/>
          <w:lang w:eastAsia="zh-CN"/>
        </w:rPr>
        <w:t>根据指标阈值和统计周期，招采子系统自动生成数据共享、预警提醒、核实处理三类工单，定期分级推送至各统筹区医保部门、省公共资源交易中心及相关医疗机构、医药企业，形成问题发现－交办－核实－整改－反馈的闭环管理。</w:t>
      </w:r>
    </w:p>
    <w:p w14:paraId="2C68EED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楷体_GB2312" w:hAnsi="楷体_GB2312" w:eastAsia="楷体_GB2312" w:cs="楷体_GB2312"/>
          <w:b/>
          <w:bCs/>
          <w:i w:val="0"/>
          <w:iCs w:val="0"/>
          <w:caps w:val="0"/>
          <w:color w:val="0F1115"/>
          <w:spacing w:val="0"/>
          <w:sz w:val="32"/>
          <w:szCs w:val="32"/>
          <w:shd w:val="clear" w:fill="FFFFFF"/>
          <w:lang w:eastAsia="zh-CN"/>
        </w:rPr>
        <w:t>（三）动态优化调整。</w:t>
      </w:r>
      <w:r>
        <w:rPr>
          <w:rFonts w:hint="eastAsia" w:ascii="仿宋_GB2312" w:hAnsi="仿宋_GB2312" w:eastAsia="仿宋_GB2312" w:cs="仿宋_GB2312"/>
          <w:i w:val="0"/>
          <w:iCs w:val="0"/>
          <w:caps w:val="0"/>
          <w:color w:val="0F1115"/>
          <w:spacing w:val="0"/>
          <w:sz w:val="32"/>
          <w:szCs w:val="32"/>
          <w:shd w:val="clear" w:fill="FFFFFF"/>
          <w:lang w:eastAsia="zh-CN"/>
        </w:rPr>
        <w:t>省医疗保障局会同省公共资源交易中心根据政策调整、监测运行评估情况，适时优化监测指标、阈值设置和系统功能，持续提升监测科学性和精准度。</w:t>
      </w:r>
    </w:p>
    <w:p w14:paraId="0E98BB3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eastAsia" w:ascii="黑体" w:hAnsi="黑体" w:eastAsia="黑体" w:cs="黑体"/>
          <w:b w:val="0"/>
          <w:bCs w:val="0"/>
          <w:i w:val="0"/>
          <w:iCs w:val="0"/>
          <w:caps w:val="0"/>
          <w:color w:val="0F1115"/>
          <w:spacing w:val="0"/>
          <w:sz w:val="32"/>
          <w:szCs w:val="32"/>
          <w:shd w:val="clear" w:fill="FFFFFF"/>
          <w:lang w:eastAsia="zh-CN"/>
        </w:rPr>
      </w:pPr>
      <w:r>
        <w:rPr>
          <w:rFonts w:hint="eastAsia" w:ascii="黑体" w:hAnsi="黑体" w:eastAsia="黑体" w:cs="黑体"/>
          <w:b w:val="0"/>
          <w:bCs w:val="0"/>
          <w:i w:val="0"/>
          <w:iCs w:val="0"/>
          <w:caps w:val="0"/>
          <w:color w:val="0F1115"/>
          <w:spacing w:val="0"/>
          <w:sz w:val="32"/>
          <w:szCs w:val="32"/>
          <w:shd w:val="clear" w:fill="FFFFFF"/>
          <w:lang w:eastAsia="zh-CN"/>
        </w:rPr>
        <w:t>四、监测结果应用</w:t>
      </w:r>
    </w:p>
    <w:p w14:paraId="580DAAD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省</w:t>
      </w:r>
      <w:r>
        <w:rPr>
          <w:rFonts w:hint="eastAsia" w:ascii="仿宋_GB2312" w:hAnsi="仿宋_GB2312" w:eastAsia="仿宋_GB2312" w:cs="仿宋_GB2312"/>
          <w:i w:val="0"/>
          <w:iCs w:val="0"/>
          <w:caps w:val="0"/>
          <w:color w:val="0F1115"/>
          <w:spacing w:val="0"/>
          <w:sz w:val="32"/>
          <w:szCs w:val="32"/>
          <w:shd w:val="clear" w:fill="FFFFFF"/>
          <w:lang w:eastAsia="zh-CN"/>
        </w:rPr>
        <w:t>公共资源交易中心和各级医保部门依据监测结果，分类施策，推动监测成果转化。</w:t>
      </w:r>
    </w:p>
    <w:p w14:paraId="3F13096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楷体_GB2312" w:hAnsi="楷体_GB2312" w:eastAsia="楷体_GB2312" w:cs="楷体_GB2312"/>
          <w:b/>
          <w:bCs/>
          <w:i w:val="0"/>
          <w:iCs w:val="0"/>
          <w:caps w:val="0"/>
          <w:color w:val="0F1115"/>
          <w:spacing w:val="0"/>
          <w:sz w:val="32"/>
          <w:szCs w:val="32"/>
          <w:shd w:val="clear" w:fill="FFFFFF"/>
          <w:lang w:eastAsia="zh-CN"/>
        </w:rPr>
        <w:t>（一）数据共享类。</w:t>
      </w:r>
      <w:r>
        <w:rPr>
          <w:rFonts w:hint="eastAsia" w:ascii="仿宋_GB2312" w:hAnsi="仿宋_GB2312" w:eastAsia="仿宋_GB2312" w:cs="仿宋_GB2312"/>
          <w:i w:val="0"/>
          <w:iCs w:val="0"/>
          <w:caps w:val="0"/>
          <w:color w:val="0F1115"/>
          <w:spacing w:val="0"/>
          <w:sz w:val="32"/>
          <w:szCs w:val="32"/>
          <w:shd w:val="clear" w:fill="FFFFFF"/>
          <w:lang w:eastAsia="zh-CN"/>
        </w:rPr>
        <w:t>定期向相关单位共享药耗网采率、集采中选产品执行进度、非中选产品采购占比等信息，为政策执行、形势研判和行业自律提供数据支撑。</w:t>
      </w:r>
    </w:p>
    <w:p w14:paraId="1FE32DB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楷体_GB2312" w:hAnsi="楷体_GB2312" w:eastAsia="楷体_GB2312" w:cs="楷体_GB2312"/>
          <w:b/>
          <w:bCs/>
          <w:i w:val="0"/>
          <w:iCs w:val="0"/>
          <w:caps w:val="0"/>
          <w:color w:val="0F1115"/>
          <w:spacing w:val="0"/>
          <w:sz w:val="32"/>
          <w:szCs w:val="32"/>
          <w:shd w:val="clear" w:fill="FFFFFF"/>
          <w:lang w:eastAsia="zh-CN"/>
        </w:rPr>
        <w:t>（二）预警提醒类。</w:t>
      </w:r>
      <w:r>
        <w:rPr>
          <w:rFonts w:hint="eastAsia" w:ascii="仿宋_GB2312" w:hAnsi="仿宋_GB2312" w:eastAsia="仿宋_GB2312" w:cs="仿宋_GB2312"/>
          <w:i w:val="0"/>
          <w:iCs w:val="0"/>
          <w:caps w:val="0"/>
          <w:color w:val="0F1115"/>
          <w:spacing w:val="0"/>
          <w:sz w:val="32"/>
          <w:szCs w:val="32"/>
          <w:shd w:val="clear" w:fill="FFFFFF"/>
          <w:lang w:eastAsia="zh-CN"/>
        </w:rPr>
        <w:t>对执行进度滞后、配送率偏低等情况，及时向相关医疗机构、医药企业预警提醒，提示其加强内部管理。</w:t>
      </w:r>
    </w:p>
    <w:p w14:paraId="3B9283E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楷体_GB2312" w:hAnsi="楷体_GB2312" w:eastAsia="楷体_GB2312" w:cs="楷体_GB2312"/>
          <w:b/>
          <w:bCs/>
          <w:i w:val="0"/>
          <w:iCs w:val="0"/>
          <w:caps w:val="0"/>
          <w:color w:val="0F1115"/>
          <w:spacing w:val="0"/>
          <w:sz w:val="32"/>
          <w:szCs w:val="32"/>
          <w:shd w:val="clear" w:fill="FFFFFF"/>
          <w:lang w:eastAsia="zh-CN"/>
        </w:rPr>
        <w:t>（三）核实处理类。</w:t>
      </w:r>
      <w:r>
        <w:rPr>
          <w:rFonts w:hint="eastAsia" w:ascii="仿宋_GB2312" w:hAnsi="仿宋_GB2312" w:eastAsia="仿宋_GB2312" w:cs="仿宋_GB2312"/>
          <w:i w:val="0"/>
          <w:iCs w:val="0"/>
          <w:caps w:val="0"/>
          <w:color w:val="0F1115"/>
          <w:spacing w:val="0"/>
          <w:sz w:val="32"/>
          <w:szCs w:val="32"/>
          <w:shd w:val="clear" w:fill="FFFFFF"/>
          <w:lang w:eastAsia="zh-CN"/>
        </w:rPr>
        <w:t>触发预警阈值时，招采子系统生成核实处理类工单，由各统筹区医保部门或</w:t>
      </w:r>
      <w:r>
        <w:rPr>
          <w:rFonts w:hint="eastAsia" w:ascii="仿宋_GB2312" w:hAnsi="仿宋_GB2312" w:eastAsia="仿宋_GB2312" w:cs="仿宋_GB2312"/>
          <w:i w:val="0"/>
          <w:iCs w:val="0"/>
          <w:caps w:val="0"/>
          <w:color w:val="0F1115"/>
          <w:spacing w:val="0"/>
          <w:sz w:val="32"/>
          <w:szCs w:val="32"/>
          <w:shd w:val="clear" w:fill="FFFFFF"/>
          <w:lang w:val="en-US" w:eastAsia="zh-CN"/>
        </w:rPr>
        <w:t>省</w:t>
      </w:r>
      <w:r>
        <w:rPr>
          <w:rFonts w:hint="eastAsia" w:ascii="仿宋_GB2312" w:hAnsi="仿宋_GB2312" w:eastAsia="仿宋_GB2312" w:cs="仿宋_GB2312"/>
          <w:i w:val="0"/>
          <w:iCs w:val="0"/>
          <w:caps w:val="0"/>
          <w:color w:val="0F1115"/>
          <w:spacing w:val="0"/>
          <w:sz w:val="32"/>
          <w:szCs w:val="32"/>
          <w:shd w:val="clear" w:fill="FFFFFF"/>
          <w:lang w:eastAsia="zh-CN"/>
        </w:rPr>
        <w:t>公共资源交易中心确认后推送至相关医疗机构、医药企业核实。医保部门或</w:t>
      </w:r>
      <w:r>
        <w:rPr>
          <w:rFonts w:hint="eastAsia" w:ascii="仿宋_GB2312" w:hAnsi="仿宋_GB2312" w:eastAsia="仿宋_GB2312" w:cs="仿宋_GB2312"/>
          <w:i w:val="0"/>
          <w:iCs w:val="0"/>
          <w:caps w:val="0"/>
          <w:color w:val="0F1115"/>
          <w:spacing w:val="0"/>
          <w:sz w:val="32"/>
          <w:szCs w:val="32"/>
          <w:shd w:val="clear" w:fill="FFFFFF"/>
          <w:lang w:val="en-US" w:eastAsia="zh-CN"/>
        </w:rPr>
        <w:t>省</w:t>
      </w:r>
      <w:r>
        <w:rPr>
          <w:rFonts w:hint="eastAsia" w:ascii="仿宋_GB2312" w:hAnsi="仿宋_GB2312" w:eastAsia="仿宋_GB2312" w:cs="仿宋_GB2312"/>
          <w:i w:val="0"/>
          <w:iCs w:val="0"/>
          <w:caps w:val="0"/>
          <w:color w:val="0F1115"/>
          <w:spacing w:val="0"/>
          <w:sz w:val="32"/>
          <w:szCs w:val="32"/>
          <w:shd w:val="clear" w:fill="FFFFFF"/>
          <w:lang w:eastAsia="zh-CN"/>
        </w:rPr>
        <w:t>公共资源交易中心可视情况采取约谈、通报等措施，督促整改或按照有关规定处理。</w:t>
      </w:r>
    </w:p>
    <w:p w14:paraId="3EB1AFD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lang w:eastAsia="zh-CN"/>
        </w:rPr>
        <w:t>本监测指标由省公共资源交易中心和省医疗保障局负责解释。</w:t>
      </w:r>
    </w:p>
    <w:p w14:paraId="7F3BDDE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D5EE9"/>
    <w:rsid w:val="1DDD5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方正仿宋简体" w:hAnsi="方正仿宋简体" w:eastAsia="方正仿宋简体" w:cs="Times New Roman"/>
      <w:color w:val="000000"/>
      <w:sz w:val="24"/>
      <w:szCs w:val="24"/>
      <w:lang w:val="en-US" w:eastAsia="zh-CN" w:bidi="ar-SA"/>
    </w:rPr>
  </w:style>
  <w:style w:type="paragraph" w:styleId="3">
    <w:name w:val="toa heading"/>
    <w:basedOn w:val="1"/>
    <w:next w:val="1"/>
    <w:qFormat/>
    <w:uiPriority w:val="0"/>
    <w:pPr>
      <w:spacing w:before="120" w:beforeAutospacing="0"/>
    </w:pPr>
    <w:rPr>
      <w:rFonts w:ascii="Arial" w:hAnsi="Arial"/>
      <w:sz w:val="24"/>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2026-06-25T00:58:00Z</dcterms:created>
  <dc:creator> DJZ</dc:creator>
  <cp:lastModifiedBy> DJZ</cp:lastModifiedBy>
  <dcterms:modified xsi:type="dcterms:W3CDTF">2026-06-25T00:59:15Z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A28FCF6748C64246957DFA9B16B9C29D_11</vt:lpwstr>
  </property>
  <property fmtid="{D5CDD505-2E9C-101B-9397-08002B2CF9AE}" pid="4" name="KSOTemplateDocerSaveRecord">
    <vt:lpwstr>eyJoZGlkIjoiMDdmZDMyNDUxNjYyNWJiMDc4ZTZhYjBlOWY0NDk5OWQiLCJ1c2VySWQiOiIyNjM2MDk1OTUifQ==</vt:lpwstr>
  </property>
</Properties>
</file>